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4C0B0E" w:rsidRDefault="00EA55CF" w:rsidP="001F39D2">
      <w:pPr>
        <w:jc w:val="center"/>
        <w:rPr>
          <w:rFonts w:ascii="ＭＳ ゴシック" w:eastAsia="ＭＳ ゴシック" w:hAnsi="ＭＳ ゴシック"/>
          <w:sz w:val="36"/>
        </w:rPr>
      </w:pPr>
      <w:r w:rsidRPr="004C0B0E">
        <w:rPr>
          <w:rFonts w:ascii="ＭＳ ゴシック" w:eastAsia="ＭＳ ゴシック" w:hAnsi="ＭＳ ゴシック" w:hint="eastAsia"/>
          <w:noProof/>
          <w:sz w:val="44"/>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ge">
                  <wp:posOffset>200025</wp:posOffset>
                </wp:positionV>
                <wp:extent cx="6629400" cy="5429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lt1"/>
                        </a:solidFill>
                        <a:ln w="6350">
                          <a:solidFill>
                            <a:prstClr val="black"/>
                          </a:solidFill>
                        </a:ln>
                      </wps:spPr>
                      <wps:txb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5pt;margin-top:15.75pt;width:52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" fillcolor="white [3201]" strokeweight=".5pt">
                <v:textbo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v:textbox>
                <w10:wrap type="square" anchory="page"/>
              </v:shape>
            </w:pict>
          </mc:Fallback>
        </mc:AlternateContent>
      </w:r>
      <w:r w:rsidR="001F39D2" w:rsidRPr="004C0B0E">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N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" fillcolor="window" strokecolor="windowText" strokeweight="1pt">
                <v:textbox>
                  <w:txbxContent>
                    <w:p w:rsidR="001F39D2" w:rsidRDefault="001F39D2" w:rsidP="001F39D2">
                      <w:pPr>
                        <w:jc w:val="center"/>
                      </w:pPr>
                      <w:r>
                        <w:rPr>
                          <w:rFonts w:hint="eastAsia"/>
                        </w:rPr>
                        <w:t>別紙４</w:t>
                      </w:r>
                    </w:p>
                  </w:txbxContent>
                </v:textbox>
              </v:rect>
            </w:pict>
          </mc:Fallback>
        </mc:AlternateContent>
      </w:r>
      <w:r w:rsidR="001F39D2" w:rsidRPr="004C0B0E">
        <w:rPr>
          <w:rFonts w:ascii="ＭＳ ゴシック" w:eastAsia="ＭＳ ゴシック" w:hAnsi="ＭＳ ゴシック" w:hint="eastAsia"/>
          <w:sz w:val="44"/>
        </w:rPr>
        <w:t>感染防止安全計画</w:t>
      </w:r>
    </w:p>
    <w:p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rsidTr="009634E3">
        <w:trPr>
          <w:trHeight w:val="567"/>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1555" w:type="dxa"/>
            <w:gridSpan w:val="2"/>
            <w:tcBorders>
              <w:bottom w:val="nil"/>
            </w:tcBorders>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236" w:type="dxa"/>
            <w:vMerge w:val="restart"/>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rsidR="001F39D2" w:rsidRPr="004C0B0E" w:rsidRDefault="001F39D2" w:rsidP="009634E3">
            <w:pPr>
              <w:widowControl/>
              <w:rPr>
                <w:rFonts w:ascii="ＭＳ ゴシック" w:eastAsia="ＭＳ ゴシック" w:hAnsi="ＭＳ ゴシック" w:cs="Arial"/>
                <w:kern w:val="0"/>
                <w:sz w:val="24"/>
                <w:szCs w:val="24"/>
              </w:rPr>
            </w:pPr>
          </w:p>
        </w:tc>
      </w:tr>
      <w:tr w:rsidR="00B6326B" w:rsidRPr="004C0B0E" w:rsidTr="009634E3">
        <w:trPr>
          <w:trHeight w:val="567"/>
        </w:trPr>
        <w:tc>
          <w:tcPr>
            <w:tcW w:w="236" w:type="dxa"/>
            <w:vMerge/>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rsidTr="009634E3">
        <w:trPr>
          <w:trHeight w:val="820"/>
        </w:trPr>
        <w:tc>
          <w:tcPr>
            <w:tcW w:w="1555" w:type="dxa"/>
            <w:gridSpan w:val="2"/>
            <w:tcBorders>
              <w:right w:val="single" w:sz="4" w:space="0" w:color="000000" w:themeColor="text1"/>
            </w:tcBorders>
            <w:vAlign w:val="center"/>
          </w:tcPr>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（上限）</w:t>
            </w:r>
          </w:p>
          <w:p w:rsidR="00554D4E" w:rsidRDefault="00554D4E" w:rsidP="009634E3">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rsidR="006F1A86"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rsidR="006F1A86" w:rsidRPr="009634E3" w:rsidRDefault="006F1A86" w:rsidP="009634E3">
            <w:pPr>
              <w:jc w:val="center"/>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収容定員あり</w:t>
            </w:r>
          </w:p>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rsidR="006F1A86" w:rsidRPr="009634E3" w:rsidRDefault="006F1A86" w:rsidP="009634E3">
            <w:pPr>
              <w:ind w:firstLineChars="50" w:firstLine="141"/>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rsidR="006F1A86" w:rsidRPr="009634E3" w:rsidRDefault="006F1A86" w:rsidP="009634E3">
            <w:pPr>
              <w:jc w:val="left"/>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収容定員なし</w:t>
            </w:r>
          </w:p>
          <w:p w:rsidR="006F1A86" w:rsidRPr="009634E3" w:rsidRDefault="006F1A86" w:rsidP="009634E3">
            <w:pPr>
              <w:jc w:val="left"/>
              <w:rPr>
                <w:rFonts w:ascii="ＭＳ ゴシック" w:eastAsia="ＭＳ ゴシック" w:hAnsi="ＭＳ ゴシック"/>
                <w:szCs w:val="24"/>
              </w:rPr>
            </w:pPr>
            <w:r w:rsidRPr="009634E3">
              <w:rPr>
                <w:rFonts w:ascii="ＭＳ ゴシック" w:eastAsia="ＭＳ ゴシック" w:hAnsi="ＭＳ ゴシック" w:hint="eastAsia"/>
                <w:szCs w:val="24"/>
              </w:rPr>
              <w:t>人と人が触れ合わない程度の間隔</w:t>
            </w:r>
          </w:p>
        </w:tc>
      </w:tr>
      <w:tr w:rsidR="005C4871" w:rsidRPr="004C0B0E" w:rsidTr="009634E3">
        <w:trPr>
          <w:trHeight w:val="567"/>
        </w:trPr>
        <w:tc>
          <w:tcPr>
            <w:tcW w:w="1555" w:type="dxa"/>
            <w:gridSpan w:val="2"/>
            <w:tcBorders>
              <w:right w:val="single" w:sz="4" w:space="0" w:color="000000" w:themeColor="text1"/>
            </w:tcBorders>
            <w:vAlign w:val="center"/>
          </w:tcPr>
          <w:p w:rsidR="005C4871" w:rsidRPr="004C0B0E" w:rsidRDefault="005C4871"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rsidR="005C4871" w:rsidRPr="009634E3" w:rsidRDefault="005C4871" w:rsidP="009634E3">
            <w:pPr>
              <w:jc w:val="center"/>
              <w:rPr>
                <w:rFonts w:ascii="ＭＳ ゴシック" w:eastAsia="ＭＳ ゴシック" w:hAnsi="ＭＳ ゴシック"/>
                <w:b/>
                <w:szCs w:val="24"/>
              </w:rPr>
            </w:pPr>
            <w:r w:rsidRPr="009634E3">
              <w:rPr>
                <w:rFonts w:ascii="ＭＳ ゴシック" w:eastAsia="ＭＳ ゴシック" w:hAnsi="ＭＳ ゴシック" w:hint="eastAsia"/>
                <w:sz w:val="24"/>
                <w:szCs w:val="24"/>
              </w:rPr>
              <w:t>○○,○○○人（収容定員ありの場合記載）</w:t>
            </w:r>
          </w:p>
        </w:tc>
      </w:tr>
      <w:tr w:rsidR="000E74A3" w:rsidRPr="004C0B0E" w:rsidTr="009634E3">
        <w:trPr>
          <w:trHeight w:val="567"/>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rsidR="000E74A3" w:rsidRPr="004C0B0E" w:rsidRDefault="00DB4822" w:rsidP="009634E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rsidR="000E74A3" w:rsidRPr="004C0B0E" w:rsidRDefault="000E74A3" w:rsidP="009634E3">
            <w:pPr>
              <w:rPr>
                <w:rFonts w:ascii="ＭＳ ゴシック" w:eastAsia="ＭＳ ゴシック" w:hAnsi="ＭＳ ゴシック"/>
                <w:sz w:val="24"/>
                <w:szCs w:val="24"/>
              </w:rPr>
            </w:pPr>
          </w:p>
          <w:p w:rsidR="000E74A3" w:rsidRPr="004C0B0E" w:rsidRDefault="000E74A3" w:rsidP="009634E3">
            <w:pPr>
              <w:rPr>
                <w:rFonts w:ascii="ＭＳ ゴシック" w:eastAsia="ＭＳ ゴシック" w:hAnsi="ＭＳ ゴシック"/>
                <w:sz w:val="24"/>
                <w:szCs w:val="24"/>
              </w:rPr>
            </w:pPr>
          </w:p>
        </w:tc>
      </w:tr>
    </w:tbl>
    <w:p w:rsidR="005C4871" w:rsidRDefault="005C487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適切なマスク（不織布マスクを推奨｡以下同じ｡）の正しい着用の周知・徹底</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A6617C" w:rsidRPr="004C0B0E" w:rsidRDefault="00617868"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マスクを着用しない者</w:t>
            </w:r>
            <w:r w:rsidR="00A6617C" w:rsidRPr="004C0B0E">
              <w:rPr>
                <w:rFonts w:ascii="ＭＳ ゴシック" w:eastAsia="ＭＳ ゴシック" w:hAnsi="ＭＳ ゴシック" w:hint="eastAsia"/>
                <w:sz w:val="28"/>
              </w:rPr>
              <w:t>に対する個別注意等の具体的方法の検討・実施</w:t>
            </w:r>
          </w:p>
          <w:p w:rsidR="00A6617C" w:rsidRPr="004C0B0E" w:rsidRDefault="00A6617C" w:rsidP="00313E7A">
            <w:pPr>
              <w:pStyle w:val="a7"/>
              <w:numPr>
                <w:ilvl w:val="0"/>
                <w:numId w:val="22"/>
              </w:numPr>
              <w:adjustRightInd w:val="0"/>
              <w:snapToGrid w:val="0"/>
              <w:ind w:leftChars="100" w:left="630"/>
              <w:rPr>
                <w:rFonts w:ascii="ＭＳ ゴシック" w:eastAsia="ＭＳ ゴシック" w:hAnsi="ＭＳ ゴシック"/>
                <w:sz w:val="28"/>
              </w:rPr>
            </w:pPr>
            <w:r w:rsidRPr="004C0B0E">
              <w:rPr>
                <w:rFonts w:ascii="ＭＳ ゴシック" w:eastAsia="ＭＳ ゴシック" w:hAnsi="ＭＳ ゴシック" w:hint="eastAsia"/>
                <w:sz w:val="28"/>
              </w:rPr>
              <w:t>マスクを着用しない者の退場措置の事前準備・周知（チケット購入時の約款に明記等）</w:t>
            </w:r>
          </w:p>
          <w:p w:rsidR="00A6617C" w:rsidRPr="004C0B0E" w:rsidRDefault="00A6617C" w:rsidP="00313E7A">
            <w:pPr>
              <w:pStyle w:val="a7"/>
              <w:numPr>
                <w:ilvl w:val="0"/>
                <w:numId w:val="22"/>
              </w:numPr>
              <w:adjustRightInd w:val="0"/>
              <w:snapToGrid w:val="0"/>
              <w:ind w:leftChars="100" w:left="630"/>
              <w:rPr>
                <w:rFonts w:ascii="ＭＳ ゴシック" w:eastAsia="ＭＳ ゴシック" w:hAnsi="ＭＳ ゴシック"/>
                <w:sz w:val="28"/>
              </w:rPr>
            </w:pPr>
            <w:r w:rsidRPr="004C0B0E">
              <w:rPr>
                <w:rFonts w:ascii="ＭＳ ゴシック" w:eastAsia="ＭＳ ゴシック" w:hAnsi="ＭＳ ゴシック" w:hint="eastAsia"/>
                <w:sz w:val="28"/>
              </w:rPr>
              <w:t>警備員や映像・音声によるモニタリング、個別注意や退場の徹底</w:t>
            </w:r>
          </w:p>
          <w:p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rsidR="00FA4B87" w:rsidRPr="009634E3" w:rsidRDefault="00A6617C" w:rsidP="009634E3">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4C0B0E">
        <w:rPr>
          <w:rFonts w:ascii="ＭＳ ゴシック" w:eastAsia="ＭＳ ゴシック" w:hAnsi="ＭＳ ゴシック" w:hint="eastAsia"/>
          <w:sz w:val="28"/>
        </w:rPr>
        <w:lastRenderedPageBreak/>
        <w:t>②</w:t>
      </w:r>
      <w:r w:rsidRPr="004C0B0E">
        <w:rPr>
          <w:rFonts w:ascii="ＭＳ ゴシック" w:eastAsia="ＭＳ ゴシック" w:hAnsi="ＭＳ ゴシック" w:hint="eastAsia"/>
          <w:sz w:val="28"/>
        </w:rPr>
        <w:t>エアロゾル感染対策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適切なマスクの正しい着用の周知・徹底【①と同様】</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マスクの着用及び距離の確保については、①飛沫感染対策の対策例を参照</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③接触感染対策</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617868" w:rsidRPr="004C0B0E" w:rsidRDefault="00617868" w:rsidP="00313E7A">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t>（２）その他の感染対策</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w:t>
      </w:r>
      <w:r w:rsidR="0090216D">
        <w:rPr>
          <w:rFonts w:ascii="ＭＳ ゴシック" w:eastAsia="ＭＳ ゴシック" w:hAnsi="ＭＳ ゴシック" w:hint="eastAsia"/>
          <w:sz w:val="28"/>
        </w:rPr>
        <w:t>染対策と併せて、飲食時の感染対策（食事中以外のマスク着用等）</w:t>
      </w:r>
      <w:bookmarkStart w:id="0" w:name="_GoBack"/>
      <w:bookmarkEnd w:id="0"/>
      <w:r w:rsidRPr="004C0B0E">
        <w:rPr>
          <w:rFonts w:ascii="ＭＳ ゴシック" w:eastAsia="ＭＳ ゴシック" w:hAnsi="ＭＳ ゴシック" w:hint="eastAsia"/>
          <w:sz w:val="28"/>
        </w:rPr>
        <w:t>の周知</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rsidR="00FA4B87" w:rsidRPr="004C0B0E" w:rsidRDefault="00FF10DE" w:rsidP="0019649B">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5E63B1">
      <w:pPr>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⑤</w:t>
      </w:r>
      <w:r w:rsidR="001A46B4" w:rsidRPr="004C0B0E">
        <w:rPr>
          <w:rFonts w:ascii="ＭＳ ゴシック" w:eastAsia="ＭＳ ゴシック" w:hAnsi="ＭＳ ゴシック" w:hint="eastAsia"/>
          <w:sz w:val="28"/>
        </w:rPr>
        <w:t>イベント前の感染対策</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rsidR="005E63B1" w:rsidRPr="004C0B0E" w:rsidRDefault="005E63B1" w:rsidP="00313E7A"/>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rsidR="005E63B1" w:rsidRPr="004C0B0E" w:rsidRDefault="005E63B1" w:rsidP="00313E7A"/>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7F7E1A" w:rsidRPr="004C0B0E" w:rsidRDefault="001A46B4" w:rsidP="001A35EA">
      <w:pPr>
        <w:rPr>
          <w:rFonts w:ascii="ＭＳ ゴシック" w:eastAsia="ＭＳ ゴシック" w:hAnsi="ＭＳ ゴシック"/>
          <w:sz w:val="28"/>
        </w:rPr>
      </w:pPr>
      <w:r w:rsidRPr="00373A70">
        <w:rPr>
          <w:rFonts w:ascii="ＭＳ ゴシック" w:eastAsia="ＭＳ ゴシック" w:hAnsi="ＭＳ ゴシック"/>
          <w:strike/>
          <w:sz w:val="28"/>
        </w:rPr>
        <w:br w:type="column"/>
      </w:r>
      <w:r w:rsidR="007F7E1A" w:rsidRPr="004C0B0E">
        <w:rPr>
          <w:rFonts w:ascii="ＭＳ ゴシック" w:eastAsia="ＭＳ ゴシック" w:hAnsi="ＭＳ ゴシック" w:hint="eastAsia"/>
          <w:sz w:val="28"/>
        </w:rPr>
        <w:t>２．出演者やスタッフの感染対策</w:t>
      </w:r>
    </w:p>
    <w:p w:rsidR="001A35EA" w:rsidRPr="004C0B0E" w:rsidRDefault="00373A70" w:rsidP="001A35EA">
      <w:pPr>
        <w:rPr>
          <w:rFonts w:ascii="ＭＳ ゴシック" w:eastAsia="ＭＳ ゴシック" w:hAnsi="ＭＳ ゴシック"/>
          <w:sz w:val="28"/>
        </w:rPr>
      </w:pPr>
      <w:r>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等における適切なマスクの正しい着用、出演者やスタッフの関係者間の適切な距離確保、換気等</w:t>
            </w:r>
          </w:p>
          <w:p w:rsidR="001A35EA"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控室等における換気やマスク着用の徹底、三密の回避</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舞台上等でのマスク着用の有無に応じた演者間の適切な距離の確保</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本番前後でのマスクの適切な着用</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イベント前後を含めた</w:t>
            </w:r>
            <w:r w:rsidR="00DE7608" w:rsidRPr="008B7F62">
              <w:rPr>
                <w:rFonts w:ascii="ＭＳ ゴシック" w:eastAsia="ＭＳ ゴシック" w:hAnsi="ＭＳ ゴシック" w:hint="eastAsia"/>
                <w:sz w:val="28"/>
              </w:rPr>
              <w:t>１．（２）</w:t>
            </w:r>
            <w:r w:rsidRPr="008B7F62">
              <w:rPr>
                <w:rFonts w:ascii="ＭＳ ゴシック" w:eastAsia="ＭＳ ゴシック" w:hAnsi="ＭＳ ゴシック" w:hint="eastAsia"/>
                <w:sz w:val="28"/>
              </w:rPr>
              <w:t>④飲食時の感染対策の徹底の呼びかけ</w:t>
            </w:r>
          </w:p>
          <w:p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9634E3"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7F7E1A" w:rsidRPr="004C0B0E" w:rsidRDefault="007F7E1A" w:rsidP="00313E7A">
      <w:pPr>
        <w:adjustRightInd w:val="0"/>
        <w:snapToGrid w:val="0"/>
        <w:jc w:val="left"/>
        <w:rPr>
          <w:rFonts w:ascii="ＭＳ ゴシック" w:eastAsia="ＭＳ ゴシック" w:hAnsi="ＭＳ ゴシック"/>
          <w:sz w:val="28"/>
        </w:rPr>
      </w:pPr>
    </w:p>
    <w:p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4C0B0E">
        <w:rPr>
          <w:rFonts w:ascii="ＭＳ ゴシック" w:eastAsia="ＭＳ ゴシック" w:hAnsi="ＭＳ ゴシック" w:hint="eastAsia"/>
          <w:sz w:val="28"/>
        </w:rPr>
        <w:t>※提出時には、</w:t>
      </w:r>
      <w:r w:rsidRPr="004C0B0E">
        <w:rPr>
          <w:rFonts w:ascii="ＭＳ ゴシック" w:eastAsia="ＭＳ ゴシック" w:hAnsi="ＭＳ ゴシック" w:hint="eastAsia"/>
          <w:sz w:val="28"/>
        </w:rPr>
        <w:t>イベント</w:t>
      </w:r>
      <w:r w:rsidR="0076668A" w:rsidRPr="004C0B0E">
        <w:rPr>
          <w:rFonts w:ascii="ＭＳ ゴシック" w:eastAsia="ＭＳ ゴシック" w:hAnsi="ＭＳ ゴシック" w:hint="eastAsia"/>
          <w:sz w:val="28"/>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rsidR="004D754C" w:rsidRPr="004C0B0E" w:rsidRDefault="004D754C" w:rsidP="00C4167D">
      <w:pPr>
        <w:snapToGrid w:val="0"/>
        <w:jc w:val="left"/>
        <w:rPr>
          <w:rFonts w:ascii="ＭＳ ゴシック" w:eastAsia="ＭＳ ゴシック" w:hAnsi="ＭＳ ゴシック"/>
          <w:sz w:val="28"/>
        </w:rPr>
      </w:pPr>
    </w:p>
    <w:p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rsidR="008B1BAD" w:rsidRPr="004C0B0E" w:rsidRDefault="008B1BAD" w:rsidP="00C4167D">
      <w:pPr>
        <w:snapToGrid w:val="0"/>
        <w:jc w:val="left"/>
        <w:rPr>
          <w:rFonts w:ascii="ＭＳ ゴシック" w:eastAsia="ＭＳ ゴシック" w:hAnsi="ＭＳ ゴシック"/>
          <w:sz w:val="28"/>
        </w:rPr>
      </w:pPr>
    </w:p>
    <w:p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8B1BAD">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353656">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rsidR="00475F27" w:rsidRPr="004C0B0E" w:rsidRDefault="00475F27" w:rsidP="00C4167D">
      <w:pPr>
        <w:snapToGrid w:val="0"/>
        <w:jc w:val="left"/>
        <w:rPr>
          <w:rFonts w:ascii="ＭＳ ゴシック" w:eastAsia="ＭＳ ゴシック" w:hAnsi="ＭＳ ゴシック"/>
          <w:sz w:val="28"/>
        </w:rPr>
      </w:pPr>
    </w:p>
    <w:p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C7" w:rsidRDefault="001C2CC7" w:rsidP="0079295B">
      <w:r>
        <w:separator/>
      </w:r>
    </w:p>
  </w:endnote>
  <w:endnote w:type="continuationSeparator" w:id="0">
    <w:p w:rsidR="001C2CC7" w:rsidRDefault="001C2CC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C7" w:rsidRDefault="001C2CC7" w:rsidP="0079295B">
      <w:r>
        <w:separator/>
      </w:r>
    </w:p>
  </w:footnote>
  <w:footnote w:type="continuationSeparator" w:id="0">
    <w:p w:rsidR="001C2CC7" w:rsidRDefault="001C2CC7"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5"/>
  </w:num>
  <w:num w:numId="3">
    <w:abstractNumId w:val="28"/>
  </w:num>
  <w:num w:numId="4">
    <w:abstractNumId w:val="1"/>
  </w:num>
  <w:num w:numId="5">
    <w:abstractNumId w:val="8"/>
  </w:num>
  <w:num w:numId="6">
    <w:abstractNumId w:val="23"/>
  </w:num>
  <w:num w:numId="7">
    <w:abstractNumId w:val="21"/>
  </w:num>
  <w:num w:numId="8">
    <w:abstractNumId w:val="10"/>
  </w:num>
  <w:num w:numId="9">
    <w:abstractNumId w:val="5"/>
  </w:num>
  <w:num w:numId="10">
    <w:abstractNumId w:val="17"/>
  </w:num>
  <w:num w:numId="11">
    <w:abstractNumId w:val="22"/>
  </w:num>
  <w:num w:numId="12">
    <w:abstractNumId w:val="2"/>
  </w:num>
  <w:num w:numId="13">
    <w:abstractNumId w:val="9"/>
  </w:num>
  <w:num w:numId="14">
    <w:abstractNumId w:val="4"/>
  </w:num>
  <w:num w:numId="15">
    <w:abstractNumId w:val="6"/>
  </w:num>
  <w:num w:numId="16">
    <w:abstractNumId w:val="31"/>
  </w:num>
  <w:num w:numId="17">
    <w:abstractNumId w:val="12"/>
  </w:num>
  <w:num w:numId="18">
    <w:abstractNumId w:val="29"/>
  </w:num>
  <w:num w:numId="19">
    <w:abstractNumId w:val="16"/>
  </w:num>
  <w:num w:numId="20">
    <w:abstractNumId w:val="18"/>
  </w:num>
  <w:num w:numId="21">
    <w:abstractNumId w:val="13"/>
  </w:num>
  <w:num w:numId="22">
    <w:abstractNumId w:val="32"/>
  </w:num>
  <w:num w:numId="23">
    <w:abstractNumId w:val="3"/>
  </w:num>
  <w:num w:numId="24">
    <w:abstractNumId w:val="26"/>
  </w:num>
  <w:num w:numId="25">
    <w:abstractNumId w:val="30"/>
  </w:num>
  <w:num w:numId="26">
    <w:abstractNumId w:val="19"/>
  </w:num>
  <w:num w:numId="27">
    <w:abstractNumId w:val="0"/>
  </w:num>
  <w:num w:numId="28">
    <w:abstractNumId w:val="24"/>
  </w:num>
  <w:num w:numId="29">
    <w:abstractNumId w:val="11"/>
  </w:num>
  <w:num w:numId="30">
    <w:abstractNumId w:val="15"/>
  </w:num>
  <w:num w:numId="31">
    <w:abstractNumId w:val="14"/>
  </w:num>
  <w:num w:numId="32">
    <w:abstractNumId w:val="7"/>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9649B"/>
    <w:rsid w:val="001A1062"/>
    <w:rsid w:val="001A35EA"/>
    <w:rsid w:val="001A46B4"/>
    <w:rsid w:val="001C2CC7"/>
    <w:rsid w:val="001D2760"/>
    <w:rsid w:val="001E1C65"/>
    <w:rsid w:val="001F39D2"/>
    <w:rsid w:val="00247F12"/>
    <w:rsid w:val="002A016A"/>
    <w:rsid w:val="002B14F6"/>
    <w:rsid w:val="002B1AA5"/>
    <w:rsid w:val="00311B45"/>
    <w:rsid w:val="00311CD1"/>
    <w:rsid w:val="00313E7A"/>
    <w:rsid w:val="00317CC9"/>
    <w:rsid w:val="00353656"/>
    <w:rsid w:val="00373A70"/>
    <w:rsid w:val="00382E53"/>
    <w:rsid w:val="003B4F66"/>
    <w:rsid w:val="003B62D9"/>
    <w:rsid w:val="003D132A"/>
    <w:rsid w:val="004310EA"/>
    <w:rsid w:val="00466867"/>
    <w:rsid w:val="00467468"/>
    <w:rsid w:val="00473C9A"/>
    <w:rsid w:val="00475F27"/>
    <w:rsid w:val="004B1863"/>
    <w:rsid w:val="004C0B0E"/>
    <w:rsid w:val="004C0D99"/>
    <w:rsid w:val="004D0996"/>
    <w:rsid w:val="004D754C"/>
    <w:rsid w:val="00524EC1"/>
    <w:rsid w:val="00534784"/>
    <w:rsid w:val="00542FEA"/>
    <w:rsid w:val="0054754E"/>
    <w:rsid w:val="00554D4E"/>
    <w:rsid w:val="00560813"/>
    <w:rsid w:val="00563492"/>
    <w:rsid w:val="00563BB9"/>
    <w:rsid w:val="00591504"/>
    <w:rsid w:val="005A6F11"/>
    <w:rsid w:val="005C4871"/>
    <w:rsid w:val="005D048A"/>
    <w:rsid w:val="005D3E1F"/>
    <w:rsid w:val="005D5494"/>
    <w:rsid w:val="005D6011"/>
    <w:rsid w:val="005E63B1"/>
    <w:rsid w:val="00617868"/>
    <w:rsid w:val="00617BAA"/>
    <w:rsid w:val="00653E28"/>
    <w:rsid w:val="00684147"/>
    <w:rsid w:val="00694941"/>
    <w:rsid w:val="006B0FB7"/>
    <w:rsid w:val="006B2AA3"/>
    <w:rsid w:val="006D2992"/>
    <w:rsid w:val="006F00D5"/>
    <w:rsid w:val="006F1A86"/>
    <w:rsid w:val="006F33DB"/>
    <w:rsid w:val="00707B50"/>
    <w:rsid w:val="007319DB"/>
    <w:rsid w:val="00736FB0"/>
    <w:rsid w:val="007411A0"/>
    <w:rsid w:val="00756931"/>
    <w:rsid w:val="0076668A"/>
    <w:rsid w:val="00787BA7"/>
    <w:rsid w:val="0079295B"/>
    <w:rsid w:val="007A2F04"/>
    <w:rsid w:val="007C19F3"/>
    <w:rsid w:val="007D106B"/>
    <w:rsid w:val="007D7C2C"/>
    <w:rsid w:val="007E7433"/>
    <w:rsid w:val="007F7E1A"/>
    <w:rsid w:val="00801DEB"/>
    <w:rsid w:val="00851999"/>
    <w:rsid w:val="0086128F"/>
    <w:rsid w:val="0087113D"/>
    <w:rsid w:val="008745C7"/>
    <w:rsid w:val="008A0984"/>
    <w:rsid w:val="008A0D2E"/>
    <w:rsid w:val="008A3649"/>
    <w:rsid w:val="008B1BAD"/>
    <w:rsid w:val="008B7F62"/>
    <w:rsid w:val="008C6D3A"/>
    <w:rsid w:val="008C6EF9"/>
    <w:rsid w:val="008D01A7"/>
    <w:rsid w:val="008E182E"/>
    <w:rsid w:val="008E4B59"/>
    <w:rsid w:val="008E59C0"/>
    <w:rsid w:val="008F5C75"/>
    <w:rsid w:val="009014A7"/>
    <w:rsid w:val="00901CAF"/>
    <w:rsid w:val="0090216D"/>
    <w:rsid w:val="00911F43"/>
    <w:rsid w:val="00926B32"/>
    <w:rsid w:val="00940F40"/>
    <w:rsid w:val="00941DE5"/>
    <w:rsid w:val="009568B8"/>
    <w:rsid w:val="009634E3"/>
    <w:rsid w:val="00983D6F"/>
    <w:rsid w:val="009F4050"/>
    <w:rsid w:val="00A042E0"/>
    <w:rsid w:val="00A6617C"/>
    <w:rsid w:val="00A87834"/>
    <w:rsid w:val="00AD62CC"/>
    <w:rsid w:val="00AD6727"/>
    <w:rsid w:val="00B30B79"/>
    <w:rsid w:val="00B34FC0"/>
    <w:rsid w:val="00B6326B"/>
    <w:rsid w:val="00B66CFE"/>
    <w:rsid w:val="00B82F50"/>
    <w:rsid w:val="00B909DB"/>
    <w:rsid w:val="00B9397F"/>
    <w:rsid w:val="00BA5D84"/>
    <w:rsid w:val="00BF14B8"/>
    <w:rsid w:val="00C01E86"/>
    <w:rsid w:val="00C06A40"/>
    <w:rsid w:val="00C13495"/>
    <w:rsid w:val="00C37D21"/>
    <w:rsid w:val="00C4167D"/>
    <w:rsid w:val="00C431B1"/>
    <w:rsid w:val="00C60190"/>
    <w:rsid w:val="00C70E1D"/>
    <w:rsid w:val="00CA663E"/>
    <w:rsid w:val="00CB171A"/>
    <w:rsid w:val="00CD2343"/>
    <w:rsid w:val="00D06915"/>
    <w:rsid w:val="00D1130D"/>
    <w:rsid w:val="00D148F3"/>
    <w:rsid w:val="00D16ADF"/>
    <w:rsid w:val="00D44080"/>
    <w:rsid w:val="00D76890"/>
    <w:rsid w:val="00D9457D"/>
    <w:rsid w:val="00D94C83"/>
    <w:rsid w:val="00DA1444"/>
    <w:rsid w:val="00DB1C0E"/>
    <w:rsid w:val="00DB4822"/>
    <w:rsid w:val="00DE7608"/>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75372FF4"/>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AA81-1EA6-460C-BF16-F29E7580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内閣官房コロナ室</cp:lastModifiedBy>
  <cp:revision>6</cp:revision>
  <cp:lastPrinted>2022-07-08T11:01:00Z</cp:lastPrinted>
  <dcterms:created xsi:type="dcterms:W3CDTF">2023-01-17T02:39:00Z</dcterms:created>
  <dcterms:modified xsi:type="dcterms:W3CDTF">2023-01-27T08:23:00Z</dcterms:modified>
</cp:coreProperties>
</file>